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B577E" w14:textId="371CDD93" w:rsidR="00F9498F" w:rsidRPr="00610753" w:rsidRDefault="00FA1C72" w:rsidP="00FA1C7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</w:t>
      </w:r>
      <w:r w:rsidR="00F9498F" w:rsidRPr="00610753">
        <w:rPr>
          <w:sz w:val="26"/>
          <w:szCs w:val="26"/>
        </w:rPr>
        <w:t xml:space="preserve">Приложение </w:t>
      </w:r>
      <w:r w:rsidR="002D55F6">
        <w:rPr>
          <w:sz w:val="26"/>
          <w:szCs w:val="26"/>
        </w:rPr>
        <w:t>9</w:t>
      </w:r>
    </w:p>
    <w:p w14:paraId="4CA832B9" w14:textId="59B555E3" w:rsidR="00F9498F" w:rsidRPr="00610753" w:rsidRDefault="00F9498F" w:rsidP="00F9498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610753">
        <w:rPr>
          <w:sz w:val="26"/>
          <w:szCs w:val="26"/>
        </w:rPr>
        <w:t xml:space="preserve">                                                                                                      к  Стандарту </w:t>
      </w:r>
      <w:r w:rsidR="000A4E59" w:rsidRPr="00610753">
        <w:rPr>
          <w:sz w:val="26"/>
          <w:szCs w:val="26"/>
        </w:rPr>
        <w:t>1-</w:t>
      </w:r>
      <w:r w:rsidR="002D55F6">
        <w:rPr>
          <w:sz w:val="26"/>
          <w:szCs w:val="26"/>
        </w:rPr>
        <w:t>2</w:t>
      </w:r>
    </w:p>
    <w:p w14:paraId="711DF92B" w14:textId="77777777" w:rsidR="00A451AD" w:rsidRPr="00610753" w:rsidRDefault="00A451AD" w:rsidP="00A451AD">
      <w:pPr>
        <w:widowControl w:val="0"/>
        <w:overflowPunct w:val="0"/>
        <w:autoSpaceDE w:val="0"/>
        <w:autoSpaceDN w:val="0"/>
        <w:adjustRightInd w:val="0"/>
        <w:ind w:right="5102"/>
        <w:jc w:val="both"/>
        <w:textAlignment w:val="baseline"/>
        <w:rPr>
          <w:b/>
          <w:i/>
          <w:sz w:val="22"/>
          <w:szCs w:val="22"/>
        </w:rPr>
      </w:pPr>
      <w:r w:rsidRPr="00610753">
        <w:rPr>
          <w:i/>
          <w:sz w:val="22"/>
          <w:szCs w:val="22"/>
        </w:rPr>
        <w:t>(оформляется на бланке Палаты)</w:t>
      </w:r>
    </w:p>
    <w:p w14:paraId="6BAEB4A7" w14:textId="77777777" w:rsidR="00F9498F" w:rsidRPr="00610753" w:rsidRDefault="00F9498F" w:rsidP="00F9498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3CEF5DD" w14:textId="77777777" w:rsidR="00F9498F" w:rsidRPr="00610753" w:rsidRDefault="00F9498F" w:rsidP="00BB74F1">
      <w:pPr>
        <w:widowControl w:val="0"/>
        <w:overflowPunct w:val="0"/>
        <w:autoSpaceDE w:val="0"/>
        <w:autoSpaceDN w:val="0"/>
        <w:adjustRightInd w:val="0"/>
        <w:ind w:left="5954"/>
        <w:jc w:val="both"/>
        <w:textAlignment w:val="baseline"/>
        <w:rPr>
          <w:b/>
          <w:sz w:val="26"/>
          <w:szCs w:val="26"/>
        </w:rPr>
      </w:pPr>
      <w:r w:rsidRPr="00610753">
        <w:rPr>
          <w:b/>
          <w:sz w:val="26"/>
          <w:szCs w:val="26"/>
        </w:rPr>
        <w:t xml:space="preserve">Занимаемая должность, </w:t>
      </w:r>
    </w:p>
    <w:p w14:paraId="747C1DE1" w14:textId="641DCCAB" w:rsidR="009E0A00" w:rsidRPr="00610753" w:rsidRDefault="00F9498F" w:rsidP="00BB74F1">
      <w:pPr>
        <w:widowControl w:val="0"/>
        <w:overflowPunct w:val="0"/>
        <w:autoSpaceDE w:val="0"/>
        <w:autoSpaceDN w:val="0"/>
        <w:adjustRightInd w:val="0"/>
        <w:ind w:left="5954"/>
        <w:jc w:val="both"/>
        <w:textAlignment w:val="baseline"/>
        <w:rPr>
          <w:b/>
          <w:sz w:val="26"/>
          <w:szCs w:val="26"/>
        </w:rPr>
      </w:pPr>
      <w:r w:rsidRPr="00610753">
        <w:rPr>
          <w:b/>
          <w:sz w:val="26"/>
          <w:szCs w:val="26"/>
        </w:rPr>
        <w:t>фамилия и инициалы руководителя</w:t>
      </w:r>
      <w:r w:rsidR="009E0A00" w:rsidRPr="00610753">
        <w:rPr>
          <w:b/>
          <w:sz w:val="26"/>
          <w:szCs w:val="26"/>
        </w:rPr>
        <w:t xml:space="preserve"> </w:t>
      </w:r>
      <w:r w:rsidR="00BB74F1">
        <w:rPr>
          <w:b/>
          <w:sz w:val="26"/>
          <w:szCs w:val="26"/>
        </w:rPr>
        <w:t>объекта экспертно-аналитического мероприятия</w:t>
      </w:r>
      <w:r w:rsidR="00F04EF4" w:rsidRPr="00610753">
        <w:rPr>
          <w:b/>
          <w:sz w:val="26"/>
          <w:szCs w:val="26"/>
        </w:rPr>
        <w:t xml:space="preserve">, </w:t>
      </w:r>
    </w:p>
    <w:p w14:paraId="44FEE3BD" w14:textId="3AC36164" w:rsidR="00F9498F" w:rsidRPr="00610753" w:rsidRDefault="00F9498F" w:rsidP="00BB74F1">
      <w:pPr>
        <w:widowControl w:val="0"/>
        <w:overflowPunct w:val="0"/>
        <w:autoSpaceDE w:val="0"/>
        <w:autoSpaceDN w:val="0"/>
        <w:adjustRightInd w:val="0"/>
        <w:ind w:left="6237" w:hanging="283"/>
        <w:jc w:val="both"/>
        <w:textAlignment w:val="baseline"/>
        <w:rPr>
          <w:b/>
          <w:sz w:val="26"/>
          <w:szCs w:val="26"/>
        </w:rPr>
      </w:pPr>
      <w:r w:rsidRPr="00610753">
        <w:rPr>
          <w:b/>
          <w:sz w:val="26"/>
          <w:szCs w:val="26"/>
        </w:rPr>
        <w:t>адрес</w:t>
      </w:r>
    </w:p>
    <w:p w14:paraId="0173AFA4" w14:textId="77777777" w:rsidR="00F9498F" w:rsidRPr="00610753" w:rsidRDefault="00F9498F" w:rsidP="00F9498F">
      <w:pPr>
        <w:rPr>
          <w:b/>
          <w:sz w:val="26"/>
          <w:szCs w:val="26"/>
        </w:rPr>
      </w:pPr>
    </w:p>
    <w:p w14:paraId="34AAEB3A" w14:textId="77777777" w:rsidR="007532DD" w:rsidRPr="00610753" w:rsidRDefault="007532DD" w:rsidP="00083A59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</w:p>
    <w:p w14:paraId="1FE9C6F2" w14:textId="77777777" w:rsidR="007755B6" w:rsidRDefault="00083A59" w:rsidP="00083A59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sz w:val="26"/>
          <w:szCs w:val="26"/>
        </w:rPr>
      </w:pPr>
      <w:r w:rsidRPr="00610753">
        <w:rPr>
          <w:sz w:val="26"/>
          <w:szCs w:val="26"/>
        </w:rPr>
        <w:t xml:space="preserve">О результатах </w:t>
      </w:r>
      <w:r w:rsidR="007755B6">
        <w:rPr>
          <w:sz w:val="26"/>
          <w:szCs w:val="26"/>
        </w:rPr>
        <w:t xml:space="preserve">экспертно-аналитического </w:t>
      </w:r>
      <w:r w:rsidR="007532DD" w:rsidRPr="00610753">
        <w:rPr>
          <w:sz w:val="26"/>
          <w:szCs w:val="26"/>
        </w:rPr>
        <w:t xml:space="preserve"> </w:t>
      </w:r>
    </w:p>
    <w:p w14:paraId="029B3B75" w14:textId="3A02FE7D" w:rsidR="00083A59" w:rsidRPr="00610753" w:rsidRDefault="00083A59" w:rsidP="00083A59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b/>
          <w:sz w:val="26"/>
          <w:szCs w:val="26"/>
        </w:rPr>
      </w:pPr>
      <w:r w:rsidRPr="00610753">
        <w:rPr>
          <w:sz w:val="26"/>
          <w:szCs w:val="26"/>
        </w:rPr>
        <w:t xml:space="preserve">мероприятия </w:t>
      </w:r>
      <w:r w:rsidRPr="00610753">
        <w:rPr>
          <w:b/>
          <w:sz w:val="26"/>
          <w:szCs w:val="26"/>
        </w:rPr>
        <w:t xml:space="preserve"> </w:t>
      </w:r>
    </w:p>
    <w:p w14:paraId="347FDF0D" w14:textId="77777777" w:rsidR="00083A59" w:rsidRPr="00610753" w:rsidRDefault="00083A59" w:rsidP="00083A5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20BCF10B" w14:textId="77777777" w:rsidR="00083A59" w:rsidRPr="00610753" w:rsidRDefault="00083A59" w:rsidP="00083A5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703D9EDA" w14:textId="7B3CD5DE" w:rsidR="007532DD" w:rsidRPr="00610753" w:rsidRDefault="00FA1C72" w:rsidP="007532D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6"/>
          <w:szCs w:val="26"/>
        </w:rPr>
      </w:pPr>
      <w:bookmarkStart w:id="0" w:name="_Hlk142399520"/>
      <w:r w:rsidRPr="00610753">
        <w:rPr>
          <w:sz w:val="26"/>
          <w:szCs w:val="26"/>
        </w:rPr>
        <w:t xml:space="preserve">Уважаемый </w:t>
      </w:r>
    </w:p>
    <w:p w14:paraId="6363003B" w14:textId="77777777" w:rsidR="00BB6E62" w:rsidRDefault="007532DD" w:rsidP="007532D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</w:rPr>
      </w:pPr>
      <w:bookmarkStart w:id="1" w:name="_Hlk142399495"/>
      <w:r w:rsidRPr="00610753">
        <w:t>(</w:t>
      </w:r>
      <w:r w:rsidRPr="00610753">
        <w:rPr>
          <w:i/>
          <w:iCs/>
        </w:rPr>
        <w:t xml:space="preserve">имя, отчество руководителя </w:t>
      </w:r>
      <w:r w:rsidR="00BB6E62" w:rsidRPr="00BB6E62">
        <w:rPr>
          <w:i/>
          <w:iCs/>
        </w:rPr>
        <w:t xml:space="preserve">объекта </w:t>
      </w:r>
    </w:p>
    <w:p w14:paraId="07040B1C" w14:textId="2B57D3BF" w:rsidR="007532DD" w:rsidRPr="00610753" w:rsidRDefault="00BB6E62" w:rsidP="007532D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i/>
          <w:iCs/>
        </w:rPr>
      </w:pPr>
      <w:r w:rsidRPr="00BB6E62">
        <w:rPr>
          <w:i/>
          <w:iCs/>
        </w:rPr>
        <w:t>экспертно-аналитического мероприятия</w:t>
      </w:r>
      <w:r w:rsidR="007532DD" w:rsidRPr="00610753">
        <w:rPr>
          <w:i/>
          <w:iCs/>
        </w:rPr>
        <w:t>)</w:t>
      </w:r>
      <w:r w:rsidR="00FA1C72" w:rsidRPr="00610753">
        <w:t>!</w:t>
      </w:r>
    </w:p>
    <w:bookmarkEnd w:id="1"/>
    <w:bookmarkEnd w:id="0"/>
    <w:p w14:paraId="055D882B" w14:textId="77777777" w:rsidR="007532DD" w:rsidRPr="00610753" w:rsidRDefault="007532DD" w:rsidP="00083A5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5DED3BE7" w14:textId="174336D1" w:rsidR="00F9498F" w:rsidRPr="00610753" w:rsidRDefault="00F9498F" w:rsidP="00F9498F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6"/>
          <w:szCs w:val="26"/>
        </w:rPr>
      </w:pPr>
      <w:r w:rsidRPr="00610753">
        <w:rPr>
          <w:sz w:val="26"/>
          <w:szCs w:val="26"/>
        </w:rPr>
        <w:t xml:space="preserve">В соответствии с </w:t>
      </w:r>
      <w:r w:rsidR="007532DD" w:rsidRPr="00610753">
        <w:rPr>
          <w:sz w:val="26"/>
          <w:szCs w:val="26"/>
        </w:rPr>
        <w:t xml:space="preserve">Законом Республики Хакасия от 30.09.2011 № 82-ЗРХ «О Контрольно-счетной палате Республики Хакасия» </w:t>
      </w:r>
      <w:r w:rsidRPr="00610753">
        <w:rPr>
          <w:sz w:val="26"/>
          <w:szCs w:val="26"/>
        </w:rPr>
        <w:t xml:space="preserve">и </w:t>
      </w:r>
      <w:r w:rsidRPr="00610753">
        <w:rPr>
          <w:i/>
          <w:iCs/>
          <w:sz w:val="26"/>
          <w:szCs w:val="26"/>
        </w:rPr>
        <w:t>(пункт)</w:t>
      </w:r>
      <w:r w:rsidRPr="00610753">
        <w:rPr>
          <w:sz w:val="26"/>
          <w:szCs w:val="26"/>
        </w:rPr>
        <w:t xml:space="preserve"> </w:t>
      </w:r>
      <w:r w:rsidR="00FA1C72" w:rsidRPr="00610753">
        <w:rPr>
          <w:sz w:val="26"/>
          <w:szCs w:val="26"/>
        </w:rPr>
        <w:t>п</w:t>
      </w:r>
      <w:r w:rsidRPr="00610753">
        <w:rPr>
          <w:sz w:val="26"/>
          <w:szCs w:val="26"/>
        </w:rPr>
        <w:t xml:space="preserve">лана работы Контрольно-счетной палаты Республики Хакасия на </w:t>
      </w:r>
      <w:r w:rsidR="00083A59" w:rsidRPr="00610753">
        <w:rPr>
          <w:sz w:val="26"/>
          <w:szCs w:val="26"/>
        </w:rPr>
        <w:t>20 __</w:t>
      </w:r>
      <w:r w:rsidRPr="00610753">
        <w:rPr>
          <w:sz w:val="26"/>
          <w:szCs w:val="26"/>
        </w:rPr>
        <w:t xml:space="preserve">год </w:t>
      </w:r>
      <w:r w:rsidRPr="00610753">
        <w:rPr>
          <w:rFonts w:ascii="Times New Roman CYR" w:hAnsi="Times New Roman CYR"/>
          <w:sz w:val="26"/>
          <w:szCs w:val="26"/>
        </w:rPr>
        <w:t xml:space="preserve">в период с </w:t>
      </w:r>
      <w:r w:rsidRPr="00610753">
        <w:rPr>
          <w:rFonts w:ascii="Times New Roman CYR" w:hAnsi="Times New Roman CYR"/>
          <w:i/>
          <w:iCs/>
          <w:sz w:val="26"/>
          <w:szCs w:val="26"/>
        </w:rPr>
        <w:t>(дата)</w:t>
      </w:r>
      <w:r w:rsidRPr="00610753">
        <w:rPr>
          <w:rFonts w:ascii="Times New Roman CYR" w:hAnsi="Times New Roman CYR"/>
          <w:sz w:val="26"/>
          <w:szCs w:val="26"/>
        </w:rPr>
        <w:t xml:space="preserve"> по</w:t>
      </w:r>
      <w:bookmarkStart w:id="2" w:name="OCRUncertain017"/>
      <w:r w:rsidRPr="00610753">
        <w:rPr>
          <w:rFonts w:ascii="Times New Roman CYR" w:hAnsi="Times New Roman CYR"/>
          <w:sz w:val="26"/>
          <w:szCs w:val="26"/>
        </w:rPr>
        <w:t xml:space="preserve"> </w:t>
      </w:r>
      <w:bookmarkEnd w:id="2"/>
      <w:r w:rsidRPr="00610753">
        <w:rPr>
          <w:rFonts w:ascii="Times New Roman CYR" w:hAnsi="Times New Roman CYR"/>
          <w:i/>
          <w:iCs/>
          <w:sz w:val="26"/>
          <w:szCs w:val="26"/>
        </w:rPr>
        <w:t>(дата)</w:t>
      </w:r>
      <w:r w:rsidRPr="00610753">
        <w:rPr>
          <w:rFonts w:ascii="Times New Roman CYR" w:hAnsi="Times New Roman CYR"/>
          <w:sz w:val="26"/>
          <w:szCs w:val="26"/>
        </w:rPr>
        <w:t xml:space="preserve"> </w:t>
      </w:r>
      <w:r w:rsidRPr="00610753">
        <w:rPr>
          <w:sz w:val="26"/>
          <w:szCs w:val="26"/>
        </w:rPr>
        <w:t xml:space="preserve">проведено </w:t>
      </w:r>
      <w:r w:rsidR="007755B6">
        <w:rPr>
          <w:sz w:val="26"/>
          <w:szCs w:val="26"/>
        </w:rPr>
        <w:t>экспертно-аналитическое</w:t>
      </w:r>
      <w:r w:rsidR="00FA1C72" w:rsidRPr="00610753">
        <w:rPr>
          <w:sz w:val="26"/>
          <w:szCs w:val="26"/>
        </w:rPr>
        <w:t xml:space="preserve"> мероприятие </w:t>
      </w:r>
      <w:r w:rsidRPr="00610753">
        <w:rPr>
          <w:i/>
          <w:iCs/>
          <w:sz w:val="26"/>
          <w:szCs w:val="26"/>
        </w:rPr>
        <w:t xml:space="preserve">(наименование </w:t>
      </w:r>
      <w:r w:rsidR="007755B6">
        <w:rPr>
          <w:i/>
          <w:iCs/>
          <w:sz w:val="26"/>
          <w:szCs w:val="26"/>
        </w:rPr>
        <w:t>экспертно-аналитического</w:t>
      </w:r>
      <w:r w:rsidR="007532DD" w:rsidRPr="00610753">
        <w:rPr>
          <w:i/>
          <w:iCs/>
          <w:sz w:val="26"/>
          <w:szCs w:val="26"/>
        </w:rPr>
        <w:t xml:space="preserve"> </w:t>
      </w:r>
      <w:r w:rsidRPr="00610753">
        <w:rPr>
          <w:i/>
          <w:iCs/>
          <w:sz w:val="26"/>
          <w:szCs w:val="26"/>
        </w:rPr>
        <w:t>мероприятия).</w:t>
      </w:r>
    </w:p>
    <w:p w14:paraId="350ECF9D" w14:textId="089A9FA9" w:rsidR="007532DD" w:rsidRDefault="007532DD" w:rsidP="00F9498F">
      <w:pPr>
        <w:widowControl w:val="0"/>
        <w:ind w:firstLine="709"/>
        <w:jc w:val="both"/>
        <w:rPr>
          <w:rFonts w:ascii="Times New Roman CYR" w:hAnsi="Times New Roman CYR"/>
          <w:i/>
          <w:iCs/>
          <w:sz w:val="26"/>
          <w:szCs w:val="26"/>
        </w:rPr>
      </w:pPr>
      <w:r w:rsidRPr="00610753">
        <w:rPr>
          <w:rFonts w:ascii="Times New Roman CYR" w:hAnsi="Times New Roman CYR"/>
          <w:sz w:val="26"/>
          <w:szCs w:val="26"/>
        </w:rPr>
        <w:t>По итогам</w:t>
      </w:r>
      <w:r w:rsidR="00DF6787" w:rsidRPr="00610753">
        <w:rPr>
          <w:rFonts w:ascii="Times New Roman CYR" w:hAnsi="Times New Roman CYR"/>
          <w:sz w:val="26"/>
          <w:szCs w:val="26"/>
        </w:rPr>
        <w:t xml:space="preserve"> </w:t>
      </w:r>
      <w:r w:rsidR="007755B6">
        <w:rPr>
          <w:rFonts w:ascii="Times New Roman CYR" w:hAnsi="Times New Roman CYR"/>
          <w:sz w:val="26"/>
          <w:szCs w:val="26"/>
        </w:rPr>
        <w:t xml:space="preserve">экспертно-аналитического </w:t>
      </w:r>
      <w:r w:rsidR="00F9498F" w:rsidRPr="00610753">
        <w:rPr>
          <w:rFonts w:ascii="Times New Roman CYR" w:hAnsi="Times New Roman CYR"/>
          <w:sz w:val="26"/>
          <w:szCs w:val="26"/>
        </w:rPr>
        <w:t>мероприятия установлено</w:t>
      </w:r>
      <w:r w:rsidR="00F9498F" w:rsidRPr="00610753">
        <w:t xml:space="preserve"> </w:t>
      </w:r>
      <w:r w:rsidR="00F9498F" w:rsidRPr="00610753">
        <w:rPr>
          <w:rFonts w:ascii="Times New Roman CYR" w:hAnsi="Times New Roman CYR"/>
          <w:i/>
          <w:iCs/>
          <w:sz w:val="26"/>
          <w:szCs w:val="26"/>
        </w:rPr>
        <w:t xml:space="preserve">(указываются факты, выявленные </w:t>
      </w:r>
      <w:r w:rsidR="00FA1C72" w:rsidRPr="00610753">
        <w:rPr>
          <w:rFonts w:ascii="Times New Roman CYR" w:hAnsi="Times New Roman CYR"/>
          <w:i/>
          <w:iCs/>
          <w:sz w:val="26"/>
          <w:szCs w:val="26"/>
        </w:rPr>
        <w:t>на объекте контроля</w:t>
      </w:r>
      <w:r w:rsidRPr="00610753">
        <w:rPr>
          <w:rFonts w:ascii="Times New Roman CYR" w:hAnsi="Times New Roman CYR"/>
          <w:i/>
          <w:iCs/>
          <w:sz w:val="26"/>
          <w:szCs w:val="26"/>
        </w:rPr>
        <w:t xml:space="preserve"> по результатам </w:t>
      </w:r>
      <w:r w:rsidR="007755B6">
        <w:rPr>
          <w:rFonts w:ascii="Times New Roman CYR" w:hAnsi="Times New Roman CYR"/>
          <w:i/>
          <w:iCs/>
          <w:sz w:val="26"/>
          <w:szCs w:val="26"/>
        </w:rPr>
        <w:t xml:space="preserve">экспертно-аналитического </w:t>
      </w:r>
      <w:r w:rsidRPr="00610753">
        <w:rPr>
          <w:rFonts w:ascii="Times New Roman CYR" w:hAnsi="Times New Roman CYR"/>
          <w:i/>
          <w:iCs/>
          <w:sz w:val="26"/>
          <w:szCs w:val="26"/>
        </w:rPr>
        <w:t>мероприятия, по которым предлагается принять управленческие решения).</w:t>
      </w:r>
    </w:p>
    <w:p w14:paraId="539147A7" w14:textId="07B44998" w:rsidR="00BB74F1" w:rsidRPr="00610753" w:rsidRDefault="00BB74F1" w:rsidP="00F9498F">
      <w:pPr>
        <w:widowControl w:val="0"/>
        <w:ind w:firstLine="709"/>
        <w:jc w:val="both"/>
        <w:rPr>
          <w:rFonts w:ascii="Times New Roman CYR" w:hAnsi="Times New Roman CYR"/>
          <w:i/>
          <w:iCs/>
          <w:sz w:val="26"/>
          <w:szCs w:val="26"/>
        </w:rPr>
      </w:pPr>
      <w:r w:rsidRPr="00BB74F1">
        <w:rPr>
          <w:rFonts w:ascii="Times New Roman CYR" w:hAnsi="Times New Roman CYR"/>
          <w:sz w:val="26"/>
          <w:szCs w:val="26"/>
        </w:rPr>
        <w:t>О результатах рассмотрения отчета</w:t>
      </w:r>
      <w:r>
        <w:rPr>
          <w:rFonts w:ascii="Times New Roman CYR" w:hAnsi="Times New Roman CYR"/>
          <w:sz w:val="26"/>
          <w:szCs w:val="26"/>
        </w:rPr>
        <w:t xml:space="preserve"> (</w:t>
      </w:r>
      <w:r w:rsidRPr="00BB74F1">
        <w:rPr>
          <w:rFonts w:ascii="Times New Roman CYR" w:hAnsi="Times New Roman CYR"/>
          <w:i/>
          <w:iCs/>
          <w:sz w:val="26"/>
          <w:szCs w:val="26"/>
        </w:rPr>
        <w:t>заключения</w:t>
      </w:r>
      <w:r>
        <w:rPr>
          <w:rFonts w:ascii="Times New Roman CYR" w:hAnsi="Times New Roman CYR"/>
          <w:sz w:val="26"/>
          <w:szCs w:val="26"/>
        </w:rPr>
        <w:t>)</w:t>
      </w:r>
      <w:r w:rsidRPr="00BB74F1">
        <w:rPr>
          <w:rFonts w:ascii="Times New Roman CYR" w:hAnsi="Times New Roman CYR"/>
          <w:sz w:val="26"/>
          <w:szCs w:val="26"/>
        </w:rPr>
        <w:t xml:space="preserve"> и принятых мерах необходимо проинформировать Контрольно-счетную палату Республики Хакасия в течение 30 дней со дня его получения</w:t>
      </w:r>
      <w:r w:rsidRPr="00BB74F1">
        <w:rPr>
          <w:rFonts w:ascii="Times New Roman CYR" w:hAnsi="Times New Roman CYR"/>
          <w:i/>
          <w:iCs/>
          <w:sz w:val="26"/>
          <w:szCs w:val="26"/>
        </w:rPr>
        <w:t xml:space="preserve"> (при необходимости).</w:t>
      </w:r>
    </w:p>
    <w:p w14:paraId="278C5276" w14:textId="77777777" w:rsidR="00043B21" w:rsidRPr="00610753" w:rsidRDefault="00043B21" w:rsidP="00F9498F">
      <w:pPr>
        <w:jc w:val="both"/>
        <w:rPr>
          <w:sz w:val="26"/>
          <w:szCs w:val="26"/>
        </w:rPr>
      </w:pPr>
    </w:p>
    <w:p w14:paraId="26933666" w14:textId="7756E721" w:rsidR="00F9498F" w:rsidRDefault="00F9498F" w:rsidP="00F9498F">
      <w:pPr>
        <w:jc w:val="both"/>
        <w:rPr>
          <w:sz w:val="26"/>
          <w:szCs w:val="26"/>
        </w:rPr>
      </w:pPr>
      <w:r w:rsidRPr="00610753">
        <w:rPr>
          <w:sz w:val="26"/>
          <w:szCs w:val="26"/>
        </w:rPr>
        <w:t xml:space="preserve">Приложение: отчет </w:t>
      </w:r>
      <w:r w:rsidR="007755B6">
        <w:rPr>
          <w:sz w:val="26"/>
          <w:szCs w:val="26"/>
        </w:rPr>
        <w:t>(</w:t>
      </w:r>
      <w:r w:rsidR="007755B6" w:rsidRPr="007755B6">
        <w:rPr>
          <w:i/>
          <w:iCs/>
          <w:sz w:val="26"/>
          <w:szCs w:val="26"/>
        </w:rPr>
        <w:t>заключение</w:t>
      </w:r>
      <w:r w:rsidR="007755B6">
        <w:rPr>
          <w:sz w:val="26"/>
          <w:szCs w:val="26"/>
        </w:rPr>
        <w:t xml:space="preserve">) </w:t>
      </w:r>
      <w:r w:rsidRPr="00610753">
        <w:rPr>
          <w:sz w:val="26"/>
          <w:szCs w:val="26"/>
        </w:rPr>
        <w:t xml:space="preserve">о результатах </w:t>
      </w:r>
      <w:r w:rsidR="007755B6">
        <w:rPr>
          <w:sz w:val="26"/>
          <w:szCs w:val="26"/>
        </w:rPr>
        <w:t xml:space="preserve">экспертно-аналитического </w:t>
      </w:r>
      <w:r w:rsidRPr="00610753">
        <w:rPr>
          <w:sz w:val="26"/>
          <w:szCs w:val="26"/>
        </w:rPr>
        <w:t xml:space="preserve">мероприятия </w:t>
      </w:r>
      <w:r w:rsidR="00083A59" w:rsidRPr="00610753">
        <w:rPr>
          <w:sz w:val="26"/>
          <w:szCs w:val="26"/>
        </w:rPr>
        <w:t xml:space="preserve">в электронном виде </w:t>
      </w:r>
      <w:r w:rsidRPr="00610753">
        <w:rPr>
          <w:sz w:val="26"/>
          <w:szCs w:val="26"/>
        </w:rPr>
        <w:t>на _ л. в 1 экз.</w:t>
      </w:r>
    </w:p>
    <w:p w14:paraId="789AAD09" w14:textId="77777777" w:rsidR="00F9498F" w:rsidRPr="009E3C53" w:rsidRDefault="00F9498F" w:rsidP="00F9498F">
      <w:pPr>
        <w:widowControl w:val="0"/>
        <w:jc w:val="both"/>
        <w:rPr>
          <w:sz w:val="26"/>
          <w:szCs w:val="26"/>
        </w:rPr>
      </w:pPr>
    </w:p>
    <w:p w14:paraId="04B674BA" w14:textId="77777777" w:rsidR="00F9498F" w:rsidRDefault="00F9498F" w:rsidP="00083A59"/>
    <w:p w14:paraId="00F95CEB" w14:textId="77777777" w:rsidR="00083A59" w:rsidRPr="009E3C53" w:rsidRDefault="00083A59" w:rsidP="00083A59"/>
    <w:p w14:paraId="66A8C235" w14:textId="77777777" w:rsidR="00F9498F" w:rsidRPr="00FA1C72" w:rsidRDefault="00F9498F" w:rsidP="00F9498F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bookmarkStart w:id="3" w:name="_Hlk132209494"/>
      <w:r w:rsidRPr="00FA1C72">
        <w:rPr>
          <w:rFonts w:ascii="Times New Roman CYR" w:hAnsi="Times New Roman CYR"/>
          <w:bCs/>
          <w:sz w:val="26"/>
          <w:szCs w:val="26"/>
        </w:rPr>
        <w:t xml:space="preserve">Председатель </w:t>
      </w:r>
      <w:r w:rsidRPr="00FA1C72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732F65C2" w14:textId="77777777" w:rsidR="00F9498F" w:rsidRPr="009E3C53" w:rsidRDefault="00F9498F" w:rsidP="00F9498F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/>
          <w:sz w:val="28"/>
          <w:szCs w:val="20"/>
        </w:rPr>
      </w:pPr>
      <w:r w:rsidRPr="00FA1C72">
        <w:rPr>
          <w:rFonts w:ascii="Times New Roman CYR" w:eastAsia="Calibri" w:hAnsi="Times New Roman CYR"/>
          <w:bCs/>
          <w:sz w:val="26"/>
          <w:szCs w:val="26"/>
          <w:lang w:eastAsia="en-US"/>
        </w:rPr>
        <w:t>палаты Республики Хакасия</w:t>
      </w:r>
      <w:r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                  </w:t>
      </w:r>
      <w:r w:rsidRPr="009E3C53">
        <w:rPr>
          <w:rFonts w:ascii="Times New Roman CYR" w:hAnsi="Times New Roman CYR"/>
          <w:b/>
          <w:sz w:val="28"/>
          <w:szCs w:val="20"/>
        </w:rPr>
        <w:t xml:space="preserve">  ______________   ________________   </w:t>
      </w:r>
    </w:p>
    <w:p w14:paraId="7C5FC300" w14:textId="77777777" w:rsidR="00F9498F" w:rsidRPr="00043B21" w:rsidRDefault="00F9498F" w:rsidP="00F9498F">
      <w:pPr>
        <w:spacing w:after="160" w:line="259" w:lineRule="auto"/>
        <w:jc w:val="both"/>
        <w:rPr>
          <w:rFonts w:ascii="Times New Roman CYR" w:eastAsia="Calibri" w:hAnsi="Times New Roman CYR"/>
          <w:i/>
          <w:iCs/>
          <w:sz w:val="20"/>
          <w:szCs w:val="20"/>
          <w:lang w:eastAsia="en-US"/>
        </w:rPr>
      </w:pPr>
      <w:r w:rsidRPr="00043B21">
        <w:rPr>
          <w:rFonts w:ascii="Times New Roman CYR" w:eastAsia="Calibri" w:hAnsi="Times New Roman CYR"/>
          <w:sz w:val="20"/>
          <w:szCs w:val="20"/>
          <w:lang w:eastAsia="en-US"/>
        </w:rPr>
        <w:t xml:space="preserve">                                                                                                           (</w:t>
      </w:r>
      <w:r w:rsidRPr="00043B21">
        <w:rPr>
          <w:rFonts w:ascii="Times New Roman CYR" w:eastAsia="Calibri" w:hAnsi="Times New Roman CYR"/>
          <w:i/>
          <w:iCs/>
          <w:sz w:val="20"/>
          <w:szCs w:val="20"/>
          <w:lang w:eastAsia="en-US"/>
        </w:rPr>
        <w:t>подпись)                  (расшифровка подписи)</w:t>
      </w:r>
    </w:p>
    <w:bookmarkEnd w:id="3"/>
    <w:p w14:paraId="00C8DD33" w14:textId="77777777" w:rsidR="00F9498F" w:rsidRPr="009E3C53" w:rsidRDefault="00F9498F" w:rsidP="00F9498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4"/>
        </w:rPr>
      </w:pPr>
    </w:p>
    <w:p w14:paraId="3A8D3B24" w14:textId="77777777" w:rsidR="00043B21" w:rsidRDefault="00043B21" w:rsidP="00F9498F">
      <w:pPr>
        <w:widowControl w:val="0"/>
        <w:shd w:val="clear" w:color="auto" w:fill="FFFFFF"/>
        <w:ind w:right="5668"/>
        <w:jc w:val="both"/>
        <w:rPr>
          <w:rFonts w:eastAsia="Calibri"/>
          <w:sz w:val="22"/>
          <w:szCs w:val="22"/>
          <w:lang w:eastAsia="en-US"/>
        </w:rPr>
      </w:pPr>
    </w:p>
    <w:p w14:paraId="65EA5F66" w14:textId="77777777" w:rsidR="00043B21" w:rsidRPr="009E3C53" w:rsidRDefault="00043B21" w:rsidP="00F9498F">
      <w:pPr>
        <w:widowControl w:val="0"/>
        <w:shd w:val="clear" w:color="auto" w:fill="FFFFFF"/>
        <w:ind w:right="5668"/>
        <w:jc w:val="both"/>
        <w:rPr>
          <w:rFonts w:eastAsia="Calibri"/>
          <w:sz w:val="22"/>
          <w:szCs w:val="22"/>
          <w:lang w:eastAsia="en-US"/>
        </w:rPr>
      </w:pPr>
    </w:p>
    <w:p w14:paraId="0AAAC610" w14:textId="77777777" w:rsidR="00F9498F" w:rsidRPr="009E3C53" w:rsidRDefault="00F9498F" w:rsidP="00F9498F">
      <w:pPr>
        <w:widowControl w:val="0"/>
        <w:shd w:val="clear" w:color="auto" w:fill="FFFFFF"/>
        <w:ind w:right="5668"/>
        <w:jc w:val="both"/>
        <w:rPr>
          <w:rFonts w:eastAsia="Calibri"/>
          <w:sz w:val="22"/>
          <w:szCs w:val="22"/>
          <w:lang w:eastAsia="en-US"/>
        </w:rPr>
      </w:pPr>
    </w:p>
    <w:p w14:paraId="13973FB0" w14:textId="683ADA1F" w:rsidR="00CA325F" w:rsidRPr="00DF6787" w:rsidRDefault="00F9498F" w:rsidP="00083A59">
      <w:pPr>
        <w:widowControl w:val="0"/>
        <w:shd w:val="clear" w:color="auto" w:fill="FFFFFF"/>
        <w:ind w:right="5668"/>
        <w:jc w:val="both"/>
        <w:rPr>
          <w:i/>
          <w:iCs/>
        </w:rPr>
      </w:pPr>
      <w:r w:rsidRPr="00DF6787">
        <w:rPr>
          <w:rFonts w:eastAsia="Calibri"/>
          <w:i/>
          <w:iCs/>
          <w:sz w:val="22"/>
          <w:szCs w:val="22"/>
          <w:lang w:eastAsia="en-US"/>
        </w:rPr>
        <w:t>ФИО исполнителя (ответственно</w:t>
      </w:r>
      <w:r w:rsidR="00FA1C72">
        <w:rPr>
          <w:rFonts w:eastAsia="Calibri"/>
          <w:i/>
          <w:iCs/>
          <w:sz w:val="22"/>
          <w:szCs w:val="22"/>
          <w:lang w:eastAsia="en-US"/>
        </w:rPr>
        <w:t>го</w:t>
      </w:r>
      <w:r w:rsidRPr="00DF6787">
        <w:rPr>
          <w:rFonts w:eastAsia="Calibri"/>
          <w:i/>
          <w:iCs/>
          <w:sz w:val="22"/>
          <w:szCs w:val="22"/>
          <w:lang w:eastAsia="en-US"/>
        </w:rPr>
        <w:t xml:space="preserve"> должностно</w:t>
      </w:r>
      <w:r w:rsidR="00FA1C72">
        <w:rPr>
          <w:rFonts w:eastAsia="Calibri"/>
          <w:i/>
          <w:iCs/>
          <w:sz w:val="22"/>
          <w:szCs w:val="22"/>
          <w:lang w:eastAsia="en-US"/>
        </w:rPr>
        <w:t>го</w:t>
      </w:r>
      <w:r w:rsidRPr="00DF6787">
        <w:rPr>
          <w:rFonts w:eastAsia="Calibri"/>
          <w:i/>
          <w:iCs/>
          <w:sz w:val="22"/>
          <w:szCs w:val="22"/>
          <w:lang w:eastAsia="en-US"/>
        </w:rPr>
        <w:t xml:space="preserve"> лиц</w:t>
      </w:r>
      <w:r w:rsidR="00FA1C72">
        <w:rPr>
          <w:rFonts w:eastAsia="Calibri"/>
          <w:i/>
          <w:iCs/>
          <w:sz w:val="22"/>
          <w:szCs w:val="22"/>
          <w:lang w:eastAsia="en-US"/>
        </w:rPr>
        <w:t>а</w:t>
      </w:r>
      <w:r w:rsidRPr="00DF6787">
        <w:rPr>
          <w:rFonts w:eastAsia="Calibri"/>
          <w:i/>
          <w:iCs/>
          <w:sz w:val="22"/>
          <w:szCs w:val="22"/>
          <w:lang w:eastAsia="en-US"/>
        </w:rPr>
        <w:t xml:space="preserve"> Контрольно-счетной палаты Республики Хакасия), </w:t>
      </w:r>
      <w:r w:rsidRPr="00DF6787">
        <w:rPr>
          <w:i/>
          <w:iCs/>
          <w:sz w:val="22"/>
          <w:szCs w:val="22"/>
        </w:rPr>
        <w:t>телефон</w:t>
      </w:r>
    </w:p>
    <w:sectPr w:rsidR="00CA325F" w:rsidRPr="00DF6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98F"/>
    <w:rsid w:val="00043B21"/>
    <w:rsid w:val="0006148E"/>
    <w:rsid w:val="00083A59"/>
    <w:rsid w:val="0008409A"/>
    <w:rsid w:val="000A4E59"/>
    <w:rsid w:val="002D55F6"/>
    <w:rsid w:val="00401D04"/>
    <w:rsid w:val="004C43F8"/>
    <w:rsid w:val="005305EC"/>
    <w:rsid w:val="00610753"/>
    <w:rsid w:val="007532DD"/>
    <w:rsid w:val="007755B6"/>
    <w:rsid w:val="00814569"/>
    <w:rsid w:val="009E0A00"/>
    <w:rsid w:val="00A451AD"/>
    <w:rsid w:val="00AB2D0A"/>
    <w:rsid w:val="00B000A5"/>
    <w:rsid w:val="00BB6E62"/>
    <w:rsid w:val="00BB74F1"/>
    <w:rsid w:val="00CA325F"/>
    <w:rsid w:val="00DF6787"/>
    <w:rsid w:val="00ED31AF"/>
    <w:rsid w:val="00EF57E7"/>
    <w:rsid w:val="00EF622E"/>
    <w:rsid w:val="00F04EF4"/>
    <w:rsid w:val="00F9498F"/>
    <w:rsid w:val="00FA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F850"/>
  <w15:chartTrackingRefBased/>
  <w15:docId w15:val="{2FB75E00-F4CE-4713-8287-4009D89A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98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3A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Ряшенцева Е.Г.</cp:lastModifiedBy>
  <cp:revision>7</cp:revision>
  <dcterms:created xsi:type="dcterms:W3CDTF">2023-12-25T02:08:00Z</dcterms:created>
  <dcterms:modified xsi:type="dcterms:W3CDTF">2023-12-25T06:50:00Z</dcterms:modified>
</cp:coreProperties>
</file>